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Boston Day and Evening Academy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of Trustees Minutes</w:t>
      </w:r>
    </w:p>
    <w:p w:rsidR="00000000" w:rsidDel="00000000" w:rsidP="00000000" w:rsidRDefault="00000000" w:rsidRPr="00000000" w14:paraId="00000003">
      <w:pPr>
        <w:pStyle w:val="Heading3"/>
        <w:spacing w:line="240" w:lineRule="auto"/>
        <w:jc w:val="center"/>
        <w:rPr>
          <w:rFonts w:ascii="Helvetica Neue" w:cs="Helvetica Neue" w:eastAsia="Helvetica Neue" w:hAnsi="Helvetica Neue"/>
          <w:color w:val="454545"/>
          <w:sz w:val="18"/>
          <w:szCs w:val="18"/>
        </w:rPr>
      </w:pPr>
      <w:bookmarkStart w:colFirst="0" w:colLast="0" w:name="_yj0iwgaeyvtw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June 16,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Board Meeting minutes 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Attendees: Hramiec, Lee, Toni Elka, Barry, Camacho, Cris Rothfuss, Norman Lowe, Constance Borab, Spencer Kimball, Spencer Blasdale, Margie Samp, Level, Platt, Sonya Page, David Jones, Danny Rivera, Brandy Crawford, Sahadeo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Clerk: Carla Lee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Meeting called to order 5:06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Review the board minutes for May 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Motion to approve minutes as presented - toni elka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Abstain - cris rothfuss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54545"/>
          <w:sz w:val="18"/>
          <w:szCs w:val="18"/>
          <w:rtl w:val="0"/>
        </w:rPr>
        <w:t xml:space="preserve">Remembering George Cox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54545"/>
          <w:sz w:val="18"/>
          <w:szCs w:val="18"/>
          <w:rtl w:val="0"/>
        </w:rPr>
        <w:t xml:space="preserve">Voting on school year 2020-21 budget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rFonts w:ascii="Helvetica Neue" w:cs="Helvetica Neue" w:eastAsia="Helvetica Neue" w:hAnsi="Helvetica Neue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Board reviewed SY21 Budget. This is draft, will have updated in fall once we confirm relief funds estimated to be about $288,000.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rFonts w:ascii="Helvetica Neue" w:cs="Helvetica Neue" w:eastAsia="Helvetica Neue" w:hAnsi="Helvetica Neue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Must apply by July 1st for relief funds. Released in September.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rFonts w:ascii="Helvetica Neue" w:cs="Helvetica Neue" w:eastAsia="Helvetica Neue" w:hAnsi="Helvetica Neue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Fall, we will have an updated budget with more details on entitlement and foundation grants. </w:t>
      </w:r>
    </w:p>
    <w:p w:rsidR="00000000" w:rsidDel="00000000" w:rsidP="00000000" w:rsidRDefault="00000000" w:rsidRPr="00000000" w14:paraId="00000016">
      <w:pPr>
        <w:ind w:left="2160" w:firstLine="0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Danny set a motion to approve budget 20-2021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Seconded by cris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Budget 2020-21 approved. </w:t>
      </w:r>
    </w:p>
    <w:p w:rsidR="00000000" w:rsidDel="00000000" w:rsidP="00000000" w:rsidRDefault="00000000" w:rsidRPr="00000000" w14:paraId="0000001A">
      <w:pPr>
        <w:ind w:left="0" w:firstLine="0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54545"/>
          <w:sz w:val="18"/>
          <w:szCs w:val="18"/>
          <w:rtl w:val="0"/>
        </w:rPr>
        <w:t xml:space="preserve">Data Update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440" w:hanging="360"/>
        <w:rPr>
          <w:rFonts w:ascii="Helvetica Neue" w:cs="Helvetica Neue" w:eastAsia="Helvetica Neue" w:hAnsi="Helvetica Neue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Hramiec shared enrollment data for 2019-20 and enrollment expectation for 20-21. She shared enrollment given COVID. Shared attendance data and remote learning strategies for next year.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440" w:hanging="360"/>
        <w:rPr>
          <w:rFonts w:ascii="Helvetica Neue" w:cs="Helvetica Neue" w:eastAsia="Helvetica Neue" w:hAnsi="Helvetica Neue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Board reviewed data trends and discussed implications to school year of possible remote learning</w:t>
      </w:r>
    </w:p>
    <w:p w:rsidR="00000000" w:rsidDel="00000000" w:rsidP="00000000" w:rsidRDefault="00000000" w:rsidRPr="00000000" w14:paraId="0000001E">
      <w:pPr>
        <w:ind w:left="0" w:firstLine="0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b w:val="1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54545"/>
          <w:sz w:val="18"/>
          <w:szCs w:val="18"/>
          <w:rtl w:val="0"/>
        </w:rPr>
        <w:t xml:space="preserve">Subcommittee Report Out: Reflection on year’s work 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b w:val="1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Finance: Audit completed on time, bookkeeping in good order. Invested money - poor returns during COVD but hopeful that this will turn around.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Evaluation: Set out 3 goals:  document a process that would live beyond us. Second goal: complete review, but will be completed by june 30. Staff feedback in february. We’re in a good place.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  <w:color w:val="454545"/>
          <w:sz w:val="18"/>
          <w:szCs w:val="1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Development: shared update on funds raised this school year, along with grants still pending. Still working on launch of Board Foundation. </w:t>
      </w:r>
    </w:p>
    <w:p w:rsidR="00000000" w:rsidDel="00000000" w:rsidP="00000000" w:rsidRDefault="00000000" w:rsidRPr="00000000" w14:paraId="00000023">
      <w:pPr>
        <w:ind w:left="1440" w:firstLine="0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Reminders/Announcements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Meeting adjourned by Cris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rtl w:val="0"/>
        </w:rPr>
        <w:t xml:space="preserve">Seconded - Borab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